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88" w:rsidRPr="00CC0388" w:rsidRDefault="00CC0388" w:rsidP="00CC0388">
      <w:pPr>
        <w:spacing w:after="0" w:line="240" w:lineRule="auto"/>
        <w:outlineLvl w:val="1"/>
        <w:rPr>
          <w:rFonts w:ascii="Verdana" w:eastAsia="Times New Roman" w:hAnsi="Verdana" w:cs="Times New Roman"/>
          <w:b/>
          <w:bCs/>
          <w:sz w:val="25"/>
          <w:szCs w:val="25"/>
        </w:rPr>
      </w:pPr>
      <w:r w:rsidRPr="00CC0388">
        <w:rPr>
          <w:rFonts w:ascii="Verdana" w:eastAsia="Times New Roman" w:hAnsi="Verdana" w:cs="Times New Roman"/>
          <w:b/>
          <w:bCs/>
          <w:sz w:val="25"/>
          <w:szCs w:val="25"/>
        </w:rPr>
        <w:t xml:space="preserve">Earthquake Hazard Risk Contour Map (National </w:t>
      </w:r>
      <w:proofErr w:type="spellStart"/>
      <w:r w:rsidRPr="00CC0388">
        <w:rPr>
          <w:rFonts w:ascii="Verdana" w:eastAsia="Times New Roman" w:hAnsi="Verdana" w:cs="Times New Roman"/>
          <w:b/>
          <w:bCs/>
          <w:sz w:val="25"/>
          <w:szCs w:val="25"/>
        </w:rPr>
        <w:t>Geoscience</w:t>
      </w:r>
      <w:proofErr w:type="spellEnd"/>
      <w:r w:rsidRPr="00CC0388">
        <w:rPr>
          <w:rFonts w:ascii="Verdana" w:eastAsia="Times New Roman" w:hAnsi="Verdana" w:cs="Times New Roman"/>
          <w:b/>
          <w:bCs/>
          <w:sz w:val="25"/>
          <w:szCs w:val="25"/>
        </w:rPr>
        <w:t xml:space="preserve"> Dataset) </w:t>
      </w:r>
    </w:p>
    <w:p w:rsidR="00CC0388" w:rsidRPr="00CC0388" w:rsidRDefault="00CC0388" w:rsidP="00CC0388">
      <w:pPr>
        <w:spacing w:after="0" w:line="240" w:lineRule="auto"/>
        <w:rPr>
          <w:rFonts w:ascii="Verdana" w:eastAsia="Times New Roman" w:hAnsi="Verdana" w:cs="Times New Roman"/>
          <w:sz w:val="19"/>
          <w:szCs w:val="19"/>
        </w:rPr>
      </w:pPr>
      <w:proofErr w:type="gramStart"/>
      <w:r w:rsidRPr="00CC0388">
        <w:rPr>
          <w:rFonts w:ascii="Verdana" w:eastAsia="Times New Roman" w:hAnsi="Verdana" w:cs="Times New Roman"/>
          <w:b/>
          <w:bCs/>
          <w:sz w:val="19"/>
          <w:szCs w:val="19"/>
        </w:rPr>
        <w:t xml:space="preserve">Note </w:t>
      </w:r>
      <w:r w:rsidRPr="00CC0388">
        <w:rPr>
          <w:rFonts w:ascii="Verdana" w:eastAsia="Times New Roman" w:hAnsi="Verdana" w:cs="Times New Roman"/>
          <w:sz w:val="19"/>
          <w:szCs w:val="19"/>
        </w:rPr>
        <w:t>:</w:t>
      </w:r>
      <w:proofErr w:type="gramEnd"/>
      <w:r w:rsidRPr="00CC0388">
        <w:rPr>
          <w:rFonts w:ascii="Verdana" w:eastAsia="Times New Roman" w:hAnsi="Verdana" w:cs="Times New Roman"/>
          <w:sz w:val="19"/>
          <w:szCs w:val="19"/>
        </w:rPr>
        <w:t xml:space="preserve"> This dataset description is metadata (data about data) which describes the actual dataset in accordance with the ANZLIC (Australia New Zealand Land Information Council) Core Metadata </w:t>
      </w:r>
      <w:hyperlink r:id="rId4" w:history="1">
        <w:r w:rsidRPr="00CC0388">
          <w:rPr>
            <w:rFonts w:ascii="Verdana" w:eastAsia="Times New Roman" w:hAnsi="Verdana" w:cs="Times New Roman"/>
            <w:color w:val="0000FF"/>
            <w:sz w:val="19"/>
          </w:rPr>
          <w:t>Guidelines</w:t>
        </w:r>
      </w:hyperlink>
      <w:r w:rsidRPr="00CC0388">
        <w:rPr>
          <w:rFonts w:ascii="Verdana" w:eastAsia="Times New Roman" w:hAnsi="Verdana" w:cs="Times New Roman"/>
          <w:sz w:val="19"/>
          <w:szCs w:val="19"/>
        </w:rPr>
        <w:t xml:space="preserve"> Version 2.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sz w:val="19"/>
          <w:szCs w:val="19"/>
        </w:rPr>
        <w:pict>
          <v:rect id="_x0000_i1025" style="width:0;height:1.5pt" o:hralign="center" o:hrstd="t" o:hr="t" fillcolor="#aca899" stroked="f"/>
        </w:pict>
      </w:r>
    </w:p>
    <w:p w:rsidR="00CC0388" w:rsidRPr="00CC0388" w:rsidRDefault="00CC0388" w:rsidP="00CC0388">
      <w:pPr>
        <w:spacing w:after="0" w:line="240" w:lineRule="auto"/>
        <w:outlineLvl w:val="2"/>
        <w:rPr>
          <w:rFonts w:ascii="Verdana" w:eastAsia="Times New Roman" w:hAnsi="Verdana" w:cs="Times New Roman"/>
          <w:b/>
          <w:bCs/>
        </w:rPr>
      </w:pPr>
      <w:r w:rsidRPr="00CC0388">
        <w:rPr>
          <w:rFonts w:ascii="Verdana" w:eastAsia="Times New Roman" w:hAnsi="Verdana" w:cs="Times New Roman"/>
          <w:b/>
          <w:bCs/>
        </w:rPr>
        <w:t xml:space="preserve">Dataset citation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b/>
          <w:bCs/>
          <w:sz w:val="19"/>
          <w:szCs w:val="19"/>
        </w:rPr>
        <w:t>ANZLIC unique identifier:</w:t>
      </w:r>
      <w:r w:rsidRPr="00CC0388">
        <w:rPr>
          <w:rFonts w:ascii="Verdana" w:eastAsia="Times New Roman" w:hAnsi="Verdana" w:cs="Times New Roman"/>
          <w:sz w:val="19"/>
          <w:szCs w:val="19"/>
        </w:rPr>
        <w:t xml:space="preserve"> ANZCW0703002393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b/>
          <w:bCs/>
          <w:sz w:val="19"/>
          <w:szCs w:val="19"/>
        </w:rPr>
        <w:t>Title:</w:t>
      </w:r>
      <w:r w:rsidRPr="00CC0388">
        <w:rPr>
          <w:rFonts w:ascii="Verdana" w:eastAsia="Times New Roman" w:hAnsi="Verdana" w:cs="Times New Roman"/>
          <w:sz w:val="19"/>
          <w:szCs w:val="19"/>
        </w:rPr>
        <w:t xml:space="preserve"> Earthquake Hazard Risk Contour Map (National </w:t>
      </w:r>
      <w:proofErr w:type="spellStart"/>
      <w:r w:rsidRPr="00CC0388">
        <w:rPr>
          <w:rFonts w:ascii="Verdana" w:eastAsia="Times New Roman" w:hAnsi="Verdana" w:cs="Times New Roman"/>
          <w:sz w:val="19"/>
          <w:szCs w:val="19"/>
        </w:rPr>
        <w:t>Geoscience</w:t>
      </w:r>
      <w:proofErr w:type="spellEnd"/>
      <w:r w:rsidRPr="00CC0388">
        <w:rPr>
          <w:rFonts w:ascii="Verdana" w:eastAsia="Times New Roman" w:hAnsi="Verdana" w:cs="Times New Roman"/>
          <w:sz w:val="19"/>
          <w:szCs w:val="19"/>
        </w:rPr>
        <w:t xml:space="preserve"> Dataset)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sz w:val="19"/>
          <w:szCs w:val="19"/>
        </w:rPr>
        <w:pict>
          <v:rect id="_x0000_i1026" style="width:0;height:1.5pt" o:hralign="center" o:hrstd="t" o:hr="t" fillcolor="#aca899" stroked="f"/>
        </w:pict>
      </w:r>
    </w:p>
    <w:p w:rsidR="00CC0388" w:rsidRPr="00CC0388" w:rsidRDefault="00CC0388" w:rsidP="00CC0388">
      <w:pPr>
        <w:spacing w:after="0" w:line="240" w:lineRule="auto"/>
        <w:outlineLvl w:val="2"/>
        <w:rPr>
          <w:rFonts w:ascii="Verdana" w:eastAsia="Times New Roman" w:hAnsi="Verdana" w:cs="Times New Roman"/>
          <w:b/>
          <w:bCs/>
        </w:rPr>
      </w:pPr>
      <w:r w:rsidRPr="00CC0388">
        <w:rPr>
          <w:rFonts w:ascii="Verdana" w:eastAsia="Times New Roman" w:hAnsi="Verdana" w:cs="Times New Roman"/>
          <w:b/>
          <w:bCs/>
        </w:rPr>
        <w:t>Custodian</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b/>
          <w:bCs/>
          <w:sz w:val="19"/>
          <w:szCs w:val="19"/>
        </w:rPr>
        <w:t>Custodian:</w:t>
      </w:r>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Geoscience</w:t>
      </w:r>
      <w:proofErr w:type="spellEnd"/>
      <w:r w:rsidRPr="00CC0388">
        <w:rPr>
          <w:rFonts w:ascii="Verdana" w:eastAsia="Times New Roman" w:hAnsi="Verdana" w:cs="Times New Roman"/>
          <w:sz w:val="19"/>
          <w:szCs w:val="19"/>
        </w:rPr>
        <w:t xml:space="preserve"> Australia </w:t>
      </w:r>
    </w:p>
    <w:p w:rsidR="00CC0388" w:rsidRPr="00CC0388" w:rsidRDefault="00CC0388" w:rsidP="00CC0388">
      <w:pPr>
        <w:spacing w:after="0" w:line="240" w:lineRule="auto"/>
        <w:rPr>
          <w:rFonts w:ascii="Verdana" w:eastAsia="Times New Roman" w:hAnsi="Verdana" w:cs="Times New Roman"/>
          <w:sz w:val="19"/>
          <w:szCs w:val="19"/>
        </w:rPr>
      </w:pPr>
      <w:proofErr w:type="gramStart"/>
      <w:r w:rsidRPr="00CC0388">
        <w:rPr>
          <w:rFonts w:ascii="Verdana" w:eastAsia="Times New Roman" w:hAnsi="Verdana" w:cs="Times New Roman"/>
          <w:b/>
          <w:bCs/>
          <w:sz w:val="19"/>
          <w:szCs w:val="19"/>
        </w:rPr>
        <w:t xml:space="preserve">Jurisdiction </w:t>
      </w:r>
      <w:r w:rsidRPr="00CC0388">
        <w:rPr>
          <w:rFonts w:ascii="Verdana" w:eastAsia="Times New Roman" w:hAnsi="Verdana" w:cs="Times New Roman"/>
          <w:sz w:val="19"/>
          <w:szCs w:val="19"/>
        </w:rPr>
        <w:t>:</w:t>
      </w:r>
      <w:proofErr w:type="gramEnd"/>
      <w:r w:rsidRPr="00CC0388">
        <w:rPr>
          <w:rFonts w:ascii="Verdana" w:eastAsia="Times New Roman" w:hAnsi="Verdana" w:cs="Times New Roman"/>
          <w:sz w:val="19"/>
          <w:szCs w:val="19"/>
        </w:rPr>
        <w:t xml:space="preserve"> Australia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sz w:val="19"/>
          <w:szCs w:val="19"/>
        </w:rPr>
        <w:pict>
          <v:rect id="_x0000_i1027" style="width:0;height:1.5pt" o:hralign="center" o:hrstd="t" o:hr="t" fillcolor="#aca899" stroked="f"/>
        </w:pict>
      </w:r>
    </w:p>
    <w:p w:rsidR="00CC0388" w:rsidRPr="00CC0388" w:rsidRDefault="00CC0388" w:rsidP="00CC0388">
      <w:pPr>
        <w:spacing w:after="0" w:line="240" w:lineRule="auto"/>
        <w:outlineLvl w:val="2"/>
        <w:rPr>
          <w:rFonts w:ascii="Verdana" w:eastAsia="Times New Roman" w:hAnsi="Verdana" w:cs="Times New Roman"/>
          <w:b/>
          <w:bCs/>
        </w:rPr>
      </w:pPr>
      <w:r w:rsidRPr="00CC0388">
        <w:rPr>
          <w:rFonts w:ascii="Verdana" w:eastAsia="Times New Roman" w:hAnsi="Verdana" w:cs="Times New Roman"/>
          <w:b/>
          <w:bCs/>
        </w:rPr>
        <w:t>Description</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b/>
          <w:bCs/>
          <w:sz w:val="19"/>
          <w:szCs w:val="19"/>
        </w:rPr>
        <w:t>Abstract:</w:t>
      </w:r>
      <w:r w:rsidRPr="00CC0388">
        <w:rPr>
          <w:rFonts w:ascii="Verdana" w:eastAsia="Times New Roman" w:hAnsi="Verdana" w:cs="Times New Roman"/>
          <w:sz w:val="19"/>
          <w:szCs w:val="19"/>
        </w:rPr>
        <w:t xml:space="preserve">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sz w:val="19"/>
          <w:szCs w:val="19"/>
        </w:rPr>
        <w:t xml:space="preserve">This dataset is the Earthquake Hazard Risk Contour Map for Australia based on earthquake measurements taken from the </w:t>
      </w:r>
      <w:proofErr w:type="spellStart"/>
      <w:r w:rsidRPr="00CC0388">
        <w:rPr>
          <w:rFonts w:ascii="Verdana" w:eastAsia="Times New Roman" w:hAnsi="Verdana" w:cs="Times New Roman"/>
          <w:sz w:val="19"/>
          <w:szCs w:val="19"/>
        </w:rPr>
        <w:t>Geoscience</w:t>
      </w:r>
      <w:proofErr w:type="spellEnd"/>
      <w:r w:rsidRPr="00CC0388">
        <w:rPr>
          <w:rFonts w:ascii="Verdana" w:eastAsia="Times New Roman" w:hAnsi="Verdana" w:cs="Times New Roman"/>
          <w:sz w:val="19"/>
          <w:szCs w:val="19"/>
        </w:rPr>
        <w:t xml:space="preserve"> Australia Earthquake Database. It shows the acceleration coefficient (a) 10 percent chance of being exceeded in the next 50 years. Thus a value of 0.05 as an example means that in any 50 year period, there is a 90% chance that the peak ground acceleration will not exceed 0.05. </w:t>
      </w:r>
      <w:proofErr w:type="gramStart"/>
      <w:r w:rsidRPr="00CC0388">
        <w:rPr>
          <w:rFonts w:ascii="Verdana" w:eastAsia="Times New Roman" w:hAnsi="Verdana" w:cs="Times New Roman"/>
          <w:sz w:val="19"/>
          <w:szCs w:val="19"/>
        </w:rPr>
        <w:t>Where peak ground acceleration is a dimensionless coefficient of acceleration that is used by civil engineers to estimate forces on structures.</w:t>
      </w:r>
      <w:proofErr w:type="gramEnd"/>
      <w:r w:rsidRPr="00CC0388">
        <w:rPr>
          <w:rFonts w:ascii="Verdana" w:eastAsia="Times New Roman" w:hAnsi="Verdana" w:cs="Times New Roman"/>
          <w:sz w:val="19"/>
          <w:szCs w:val="19"/>
        </w:rPr>
        <w:t xml:space="preserve"> High values of this calculation represent higher risk areas of earthquake occurrence. </w:t>
      </w:r>
    </w:p>
    <w:p w:rsidR="00CC0388" w:rsidRPr="00CC0388" w:rsidRDefault="00CC0388" w:rsidP="00CC0388">
      <w:pPr>
        <w:spacing w:after="0" w:line="240" w:lineRule="auto"/>
        <w:rPr>
          <w:rFonts w:ascii="Verdana" w:eastAsia="Times New Roman" w:hAnsi="Verdana" w:cs="Times New Roman"/>
          <w:sz w:val="19"/>
          <w:szCs w:val="19"/>
        </w:rPr>
      </w:pPr>
      <w:r w:rsidRPr="00CC0388">
        <w:rPr>
          <w:rFonts w:ascii="Verdana" w:eastAsia="Times New Roman" w:hAnsi="Verdana" w:cs="Times New Roman"/>
          <w:b/>
          <w:bCs/>
          <w:sz w:val="19"/>
          <w:szCs w:val="19"/>
        </w:rPr>
        <w:t>ANZLIC search words and qualifiers:</w:t>
      </w:r>
      <w:r w:rsidRPr="00CC0388">
        <w:rPr>
          <w:rFonts w:ascii="Verdana" w:eastAsia="Times New Roman" w:hAnsi="Verdana" w:cs="Times New Roman"/>
          <w:sz w:val="19"/>
          <w:szCs w:val="19"/>
        </w:rPr>
        <w:t xml:space="preserv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w:t>
      </w:r>
      <w:r w:rsidRPr="00CC0388">
        <w:rPr>
          <w:rFonts w:ascii="Verdana" w:eastAsia="Times New Roman" w:hAnsi="Verdana" w:cs="Times New Roman"/>
          <w:sz w:val="19"/>
          <w:szCs w:val="19"/>
        </w:rPr>
        <w:t xml:space="preserve"> HAZARDS </w:t>
      </w:r>
    </w:p>
    <w:p w:rsidR="00CC0388" w:rsidRPr="00CC0388" w:rsidRDefault="00CC0388" w:rsidP="00CC0388">
      <w:pPr>
        <w:spacing w:after="0" w:line="240" w:lineRule="auto"/>
        <w:ind w:left="720"/>
        <w:rPr>
          <w:rFonts w:ascii="Verdana" w:eastAsia="Times New Roman" w:hAnsi="Verdana" w:cs="Times New Roman"/>
          <w:b/>
          <w:bCs/>
          <w:sz w:val="19"/>
          <w:szCs w:val="19"/>
        </w:rPr>
      </w:pPr>
      <w:r w:rsidRPr="00CC0388">
        <w:rPr>
          <w:rFonts w:ascii="Verdana" w:eastAsia="Times New Roman" w:hAnsi="Verdana" w:cs="Times New Roman"/>
          <w:b/>
          <w:bCs/>
          <w:sz w:val="19"/>
          <w:szCs w:val="19"/>
        </w:rPr>
        <w:t>-</w:t>
      </w:r>
      <w:r w:rsidRPr="00CC0388">
        <w:rPr>
          <w:rFonts w:ascii="Verdana" w:eastAsia="Times New Roman" w:hAnsi="Verdana" w:cs="Times New Roman"/>
          <w:sz w:val="19"/>
          <w:szCs w:val="19"/>
        </w:rPr>
        <w:t xml:space="preserve"> HAZARDS Earthquake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Geographic extent name:</w:t>
      </w:r>
      <w:r w:rsidRPr="00CC0388">
        <w:rPr>
          <w:rFonts w:ascii="Verdana" w:eastAsia="Times New Roman" w:hAnsi="Verdana" w:cs="Times New Roman"/>
          <w:sz w:val="19"/>
          <w:szCs w:val="19"/>
        </w:rPr>
        <w:t xml:space="preserve"> AUSTRALIA INCLUDING EXTERNAL TERRITORIES - AUSAAT - Australia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Note: The format for each Geographic extent name is: Name - Identifier - Category - Jurisdiction (as appropriate) See </w:t>
      </w:r>
      <w:hyperlink r:id="rId5" w:anchor="gen" w:history="1">
        <w:r w:rsidRPr="00CC0388">
          <w:rPr>
            <w:rFonts w:ascii="Verdana" w:eastAsia="Times New Roman" w:hAnsi="Verdana" w:cs="Times New Roman"/>
            <w:color w:val="0000FF"/>
            <w:sz w:val="19"/>
          </w:rPr>
          <w:t>GEN Register</w:t>
        </w:r>
      </w:hyperlink>
      <w:r w:rsidRPr="00CC0388">
        <w:rPr>
          <w:rFonts w:ascii="Verdana" w:eastAsia="Times New Roman" w:hAnsi="Verdana" w:cs="Times New Roman"/>
          <w:sz w:val="19"/>
          <w:szCs w:val="19"/>
        </w:rPr>
        <w:t xml:space="preserv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Geographic bounding box: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North bounding latitude:</w:t>
      </w:r>
      <w:r w:rsidRPr="00CC0388">
        <w:rPr>
          <w:rFonts w:ascii="Verdana" w:eastAsia="Times New Roman" w:hAnsi="Verdana" w:cs="Times New Roman"/>
          <w:sz w:val="19"/>
          <w:szCs w:val="19"/>
        </w:rPr>
        <w:t xml:space="preserve"> -10</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South bounding latitude:</w:t>
      </w:r>
      <w:r w:rsidRPr="00CC0388">
        <w:rPr>
          <w:rFonts w:ascii="Verdana" w:eastAsia="Times New Roman" w:hAnsi="Verdana" w:cs="Times New Roman"/>
          <w:sz w:val="19"/>
          <w:szCs w:val="19"/>
        </w:rPr>
        <w:t xml:space="preserve"> -43</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East bounding longitude:</w:t>
      </w:r>
      <w:r w:rsidRPr="00CC0388">
        <w:rPr>
          <w:rFonts w:ascii="Verdana" w:eastAsia="Times New Roman" w:hAnsi="Verdana" w:cs="Times New Roman"/>
          <w:sz w:val="19"/>
          <w:szCs w:val="19"/>
        </w:rPr>
        <w:t xml:space="preserve"> 154</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West bounding longitude:</w:t>
      </w:r>
      <w:r w:rsidRPr="00CC0388">
        <w:rPr>
          <w:rFonts w:ascii="Verdana" w:eastAsia="Times New Roman" w:hAnsi="Verdana" w:cs="Times New Roman"/>
          <w:sz w:val="19"/>
          <w:szCs w:val="19"/>
        </w:rPr>
        <w:t xml:space="preserve"> 113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28"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Data currency</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Beginning date:</w:t>
      </w:r>
      <w:r w:rsidRPr="00CC0388">
        <w:rPr>
          <w:rFonts w:ascii="Verdana" w:eastAsia="Times New Roman" w:hAnsi="Verdana" w:cs="Times New Roman"/>
          <w:sz w:val="19"/>
          <w:szCs w:val="19"/>
        </w:rPr>
        <w:t xml:space="preserve"> 1990-01-01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Ending date: </w:t>
      </w:r>
      <w:r w:rsidRPr="00CC0388">
        <w:rPr>
          <w:rFonts w:ascii="Verdana" w:eastAsia="Times New Roman" w:hAnsi="Verdana" w:cs="Times New Roman"/>
          <w:sz w:val="19"/>
          <w:szCs w:val="19"/>
        </w:rPr>
        <w:t xml:space="preserve">1998-09-01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29"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 xml:space="preserve">Dataset status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Progress: </w:t>
      </w:r>
      <w:r w:rsidRPr="00CC0388">
        <w:rPr>
          <w:rFonts w:ascii="Verdana" w:eastAsia="Times New Roman" w:hAnsi="Verdana" w:cs="Times New Roman"/>
          <w:sz w:val="19"/>
          <w:szCs w:val="19"/>
        </w:rPr>
        <w:t xml:space="preserve">Complete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Maintenance and update frequency: </w:t>
      </w:r>
      <w:r w:rsidRPr="00CC0388">
        <w:rPr>
          <w:rFonts w:ascii="Verdana" w:eastAsia="Times New Roman" w:hAnsi="Verdana" w:cs="Times New Roman"/>
          <w:sz w:val="19"/>
          <w:szCs w:val="19"/>
        </w:rPr>
        <w:t xml:space="preserve">As required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0"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 xml:space="preserve">Access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Stored data format: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DIGITAL:</w:t>
      </w:r>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ArcGIS</w:t>
      </w:r>
      <w:proofErr w:type="spellEnd"/>
      <w:r w:rsidRPr="00CC0388">
        <w:rPr>
          <w:rFonts w:ascii="Verdana" w:eastAsia="Times New Roman" w:hAnsi="Verdana" w:cs="Times New Roman"/>
          <w:sz w:val="19"/>
          <w:szCs w:val="19"/>
        </w:rPr>
        <w:t xml:space="preserve">-coverage </w:t>
      </w:r>
      <w:proofErr w:type="spellStart"/>
      <w:r w:rsidRPr="00CC0388">
        <w:rPr>
          <w:rFonts w:ascii="Verdana" w:eastAsia="Times New Roman" w:hAnsi="Verdana" w:cs="Times New Roman"/>
          <w:sz w:val="19"/>
          <w:szCs w:val="19"/>
        </w:rPr>
        <w:t>ArcInfo</w:t>
      </w:r>
      <w:proofErr w:type="spellEnd"/>
      <w:r w:rsidRPr="00CC0388">
        <w:rPr>
          <w:rFonts w:ascii="Verdana" w:eastAsia="Times New Roman" w:hAnsi="Verdana" w:cs="Times New Roman"/>
          <w:sz w:val="19"/>
          <w:szCs w:val="19"/>
        </w:rPr>
        <w:t xml:space="preserve"> coverage Geographic WGS84</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Available data format: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DIGITAL:</w:t>
      </w:r>
      <w:r w:rsidRPr="00CC0388">
        <w:rPr>
          <w:rFonts w:ascii="Verdana" w:eastAsia="Times New Roman" w:hAnsi="Verdana" w:cs="Times New Roman"/>
          <w:sz w:val="19"/>
          <w:szCs w:val="19"/>
        </w:rPr>
        <w:t xml:space="preserve"> </w:t>
      </w:r>
      <w:proofErr w:type="spellStart"/>
      <w:proofErr w:type="gramStart"/>
      <w:r w:rsidRPr="00CC0388">
        <w:rPr>
          <w:rFonts w:ascii="Verdana" w:eastAsia="Times New Roman" w:hAnsi="Verdana" w:cs="Times New Roman"/>
          <w:sz w:val="19"/>
          <w:szCs w:val="19"/>
        </w:rPr>
        <w:t>shp</w:t>
      </w:r>
      <w:proofErr w:type="spellEnd"/>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ArcView</w:t>
      </w:r>
      <w:proofErr w:type="spellEnd"/>
      <w:r w:rsidRPr="00CC0388">
        <w:rPr>
          <w:rFonts w:ascii="Verdana" w:eastAsia="Times New Roman" w:hAnsi="Verdana" w:cs="Times New Roman"/>
          <w:sz w:val="19"/>
          <w:szCs w:val="19"/>
        </w:rPr>
        <w:t xml:space="preserve"> shape file</w:t>
      </w:r>
      <w:proofErr w:type="gramEnd"/>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ArcView</w:t>
      </w:r>
      <w:proofErr w:type="spellEnd"/>
      <w:r w:rsidRPr="00CC0388">
        <w:rPr>
          <w:rFonts w:ascii="Verdana" w:eastAsia="Times New Roman" w:hAnsi="Verdana" w:cs="Times New Roman"/>
          <w:sz w:val="19"/>
          <w:szCs w:val="19"/>
        </w:rPr>
        <w:t xml:space="preserve"> Geographic WGS84</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DIGITAL:</w:t>
      </w:r>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dat</w:t>
      </w:r>
      <w:proofErr w:type="spellEnd"/>
      <w:r w:rsidRPr="00CC0388">
        <w:rPr>
          <w:rFonts w:ascii="Verdana" w:eastAsia="Times New Roman" w:hAnsi="Verdana" w:cs="Times New Roman"/>
          <w:sz w:val="19"/>
          <w:szCs w:val="19"/>
        </w:rPr>
        <w:t xml:space="preserve"> MapInfo native data MapInfo Geographic WGS84</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DIGITAL:</w:t>
      </w:r>
      <w:r w:rsidRPr="00CC0388">
        <w:rPr>
          <w:rFonts w:ascii="Verdana" w:eastAsia="Times New Roman" w:hAnsi="Verdana" w:cs="Times New Roman"/>
          <w:sz w:val="19"/>
          <w:szCs w:val="19"/>
        </w:rPr>
        <w:t xml:space="preserve"> </w:t>
      </w:r>
      <w:proofErr w:type="spellStart"/>
      <w:r w:rsidRPr="00CC0388">
        <w:rPr>
          <w:rFonts w:ascii="Verdana" w:eastAsia="Times New Roman" w:hAnsi="Verdana" w:cs="Times New Roman"/>
          <w:sz w:val="19"/>
          <w:szCs w:val="19"/>
        </w:rPr>
        <w:t>ArcGIS</w:t>
      </w:r>
      <w:proofErr w:type="spellEnd"/>
      <w:r w:rsidRPr="00CC0388">
        <w:rPr>
          <w:rFonts w:ascii="Verdana" w:eastAsia="Times New Roman" w:hAnsi="Verdana" w:cs="Times New Roman"/>
          <w:sz w:val="19"/>
          <w:szCs w:val="19"/>
        </w:rPr>
        <w:t xml:space="preserve">-coverage </w:t>
      </w:r>
      <w:proofErr w:type="spellStart"/>
      <w:r w:rsidRPr="00CC0388">
        <w:rPr>
          <w:rFonts w:ascii="Verdana" w:eastAsia="Times New Roman" w:hAnsi="Verdana" w:cs="Times New Roman"/>
          <w:sz w:val="19"/>
          <w:szCs w:val="19"/>
        </w:rPr>
        <w:t>ArcInfo</w:t>
      </w:r>
      <w:proofErr w:type="spellEnd"/>
      <w:r w:rsidRPr="00CC0388">
        <w:rPr>
          <w:rFonts w:ascii="Verdana" w:eastAsia="Times New Roman" w:hAnsi="Verdana" w:cs="Times New Roman"/>
          <w:sz w:val="19"/>
          <w:szCs w:val="19"/>
        </w:rPr>
        <w:t xml:space="preserve"> coverage Geographic WGS84</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Access constraints: </w:t>
      </w:r>
    </w:p>
    <w:p w:rsidR="00CC0388" w:rsidRPr="00CC0388" w:rsidRDefault="00CC0388" w:rsidP="00CC0388">
      <w:pPr>
        <w:spacing w:after="0" w:line="240" w:lineRule="auto"/>
        <w:ind w:left="720"/>
        <w:rPr>
          <w:rFonts w:ascii="Verdana" w:eastAsia="Times New Roman" w:hAnsi="Verdana" w:cs="Times New Roman"/>
          <w:sz w:val="19"/>
          <w:szCs w:val="19"/>
        </w:rPr>
      </w:pPr>
      <w:proofErr w:type="spellStart"/>
      <w:proofErr w:type="gramStart"/>
      <w:r w:rsidRPr="00CC0388">
        <w:rPr>
          <w:rFonts w:ascii="Verdana" w:eastAsia="Times New Roman" w:hAnsi="Verdana" w:cs="Times New Roman"/>
          <w:sz w:val="19"/>
          <w:szCs w:val="19"/>
        </w:rPr>
        <w:t>licence</w:t>
      </w:r>
      <w:proofErr w:type="spellEnd"/>
      <w:proofErr w:type="gramEnd"/>
      <w:r w:rsidRPr="00CC0388">
        <w:rPr>
          <w:rFonts w:ascii="Verdana" w:eastAsia="Times New Roman" w:hAnsi="Verdana" w:cs="Times New Roman"/>
          <w:sz w:val="19"/>
          <w:szCs w:val="19"/>
        </w:rPr>
        <w:t xml:space="preserve"> required. Go to www.ga.gov.au/download/ to download data for free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1"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lastRenderedPageBreak/>
        <w:t xml:space="preserve">Data quality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Lineage: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This is an interpretive data set based on data derived from GA's World Earthquake Database. Using earthquake locations and measurements from the database, contours reflecting potential earthquake hazard were </w:t>
      </w:r>
      <w:proofErr w:type="spellStart"/>
      <w:r w:rsidRPr="00CC0388">
        <w:rPr>
          <w:rFonts w:ascii="Verdana" w:eastAsia="Times New Roman" w:hAnsi="Verdana" w:cs="Times New Roman"/>
          <w:sz w:val="19"/>
          <w:szCs w:val="19"/>
        </w:rPr>
        <w:t>digitised</w:t>
      </w:r>
      <w:proofErr w:type="spellEnd"/>
      <w:r w:rsidRPr="00CC0388">
        <w:rPr>
          <w:rFonts w:ascii="Verdana" w:eastAsia="Times New Roman" w:hAnsi="Verdana" w:cs="Times New Roman"/>
          <w:sz w:val="19"/>
          <w:szCs w:val="19"/>
        </w:rPr>
        <w:t xml:space="preserve"> in </w:t>
      </w:r>
      <w:proofErr w:type="spellStart"/>
      <w:r w:rsidRPr="00CC0388">
        <w:rPr>
          <w:rFonts w:ascii="Verdana" w:eastAsia="Times New Roman" w:hAnsi="Verdana" w:cs="Times New Roman"/>
          <w:sz w:val="19"/>
          <w:szCs w:val="19"/>
        </w:rPr>
        <w:t>Arcinfo</w:t>
      </w:r>
      <w:proofErr w:type="spellEnd"/>
      <w:r w:rsidRPr="00CC0388">
        <w:rPr>
          <w:rFonts w:ascii="Verdana" w:eastAsia="Times New Roman" w:hAnsi="Verdana" w:cs="Times New Roman"/>
          <w:sz w:val="19"/>
          <w:szCs w:val="19"/>
        </w:rPr>
        <w:t xml:space="preserve"> for the Australian mainland. In 1997 the 1:1 000 </w:t>
      </w:r>
      <w:proofErr w:type="spellStart"/>
      <w:r w:rsidRPr="00CC0388">
        <w:rPr>
          <w:rFonts w:ascii="Verdana" w:eastAsia="Times New Roman" w:hAnsi="Verdana" w:cs="Times New Roman"/>
          <w:sz w:val="19"/>
          <w:szCs w:val="19"/>
        </w:rPr>
        <w:t>000</w:t>
      </w:r>
      <w:proofErr w:type="spellEnd"/>
      <w:r w:rsidRPr="00CC0388">
        <w:rPr>
          <w:rFonts w:ascii="Verdana" w:eastAsia="Times New Roman" w:hAnsi="Verdana" w:cs="Times New Roman"/>
          <w:sz w:val="19"/>
          <w:szCs w:val="19"/>
        </w:rPr>
        <w:t xml:space="preserve"> scale GA approved coastline was added to the data set and items feature and UFI have been added to complete the quality assurance.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Positional accuracy:</w:t>
      </w:r>
      <w:r w:rsidRPr="00CC0388">
        <w:rPr>
          <w:rFonts w:ascii="Verdana" w:eastAsia="Times New Roman" w:hAnsi="Verdana" w:cs="Times New Roman"/>
          <w:sz w:val="19"/>
          <w:szCs w:val="19"/>
        </w:rPr>
        <w:t xml:space="preserve">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Nominal Scale 1:1,000,000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Attribute accuracy: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High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Logical consistency: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A geoscientist visually inspected the finished dataset to make sure the attributes were accurate and the data were consistent spatially with current scientific information. Tests are also carried out on these data for data completeness, correct spatial representation, attribute accuracy, logical consistency and correctness, and where appropriate for compliance with </w:t>
      </w:r>
      <w:proofErr w:type="spellStart"/>
      <w:r w:rsidRPr="00CC0388">
        <w:rPr>
          <w:rFonts w:ascii="Verdana" w:eastAsia="Times New Roman" w:hAnsi="Verdana" w:cs="Times New Roman"/>
          <w:sz w:val="19"/>
          <w:szCs w:val="19"/>
        </w:rPr>
        <w:t>Geoscience</w:t>
      </w:r>
      <w:proofErr w:type="spellEnd"/>
      <w:r w:rsidRPr="00CC0388">
        <w:rPr>
          <w:rFonts w:ascii="Verdana" w:eastAsia="Times New Roman" w:hAnsi="Verdana" w:cs="Times New Roman"/>
          <w:sz w:val="19"/>
          <w:szCs w:val="19"/>
        </w:rPr>
        <w:t xml:space="preserve"> Australia's GIS data dictionary.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Completeness: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The dataset coverage is complete for the whole of continental Australia.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2"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 xml:space="preserve">Contact information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Contact </w:t>
      </w:r>
      <w:proofErr w:type="spellStart"/>
      <w:r w:rsidRPr="00CC0388">
        <w:rPr>
          <w:rFonts w:ascii="Verdana" w:eastAsia="Times New Roman" w:hAnsi="Verdana" w:cs="Times New Roman"/>
          <w:b/>
          <w:bCs/>
          <w:sz w:val="19"/>
          <w:szCs w:val="19"/>
        </w:rPr>
        <w:t>Organisation</w:t>
      </w:r>
      <w:proofErr w:type="spellEnd"/>
      <w:r w:rsidRPr="00CC0388">
        <w:rPr>
          <w:rFonts w:ascii="Verdana" w:eastAsia="Times New Roman" w:hAnsi="Verdana" w:cs="Times New Roman"/>
          <w:b/>
          <w:bCs/>
          <w:sz w:val="19"/>
          <w:szCs w:val="19"/>
        </w:rPr>
        <w:t xml:space="preserve">: </w:t>
      </w:r>
      <w:proofErr w:type="spellStart"/>
      <w:r w:rsidRPr="00CC0388">
        <w:rPr>
          <w:rFonts w:ascii="Verdana" w:eastAsia="Times New Roman" w:hAnsi="Verdana" w:cs="Times New Roman"/>
          <w:sz w:val="19"/>
          <w:szCs w:val="19"/>
        </w:rPr>
        <w:t>Geoscience</w:t>
      </w:r>
      <w:proofErr w:type="spellEnd"/>
      <w:r w:rsidRPr="00CC0388">
        <w:rPr>
          <w:rFonts w:ascii="Verdana" w:eastAsia="Times New Roman" w:hAnsi="Verdana" w:cs="Times New Roman"/>
          <w:sz w:val="19"/>
          <w:szCs w:val="19"/>
        </w:rPr>
        <w:t xml:space="preserve"> Australia</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Acronym: </w:t>
      </w:r>
      <w:r w:rsidRPr="00CC0388">
        <w:rPr>
          <w:rFonts w:ascii="Verdana" w:eastAsia="Times New Roman" w:hAnsi="Verdana" w:cs="Times New Roman"/>
          <w:sz w:val="19"/>
          <w:szCs w:val="19"/>
        </w:rPr>
        <w:t>GA</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Position: </w:t>
      </w:r>
      <w:r w:rsidRPr="00CC0388">
        <w:rPr>
          <w:rFonts w:ascii="Verdana" w:eastAsia="Times New Roman" w:hAnsi="Verdana" w:cs="Times New Roman"/>
          <w:sz w:val="19"/>
          <w:szCs w:val="19"/>
        </w:rPr>
        <w:t>Director, Sales and Distribution, ISB</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Address: </w:t>
      </w:r>
      <w:r w:rsidRPr="00CC0388">
        <w:rPr>
          <w:rFonts w:ascii="Verdana" w:eastAsia="Times New Roman" w:hAnsi="Verdana" w:cs="Times New Roman"/>
          <w:sz w:val="19"/>
          <w:szCs w:val="19"/>
        </w:rPr>
        <w:t>GPO Box 378</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Address: </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Suburb: </w:t>
      </w:r>
      <w:r w:rsidRPr="00CC0388">
        <w:rPr>
          <w:rFonts w:ascii="Verdana" w:eastAsia="Times New Roman" w:hAnsi="Verdana" w:cs="Times New Roman"/>
          <w:sz w:val="19"/>
          <w:szCs w:val="19"/>
        </w:rPr>
        <w:t>Canberra</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State: </w:t>
      </w:r>
      <w:r w:rsidRPr="00CC0388">
        <w:rPr>
          <w:rFonts w:ascii="Verdana" w:eastAsia="Times New Roman" w:hAnsi="Verdana" w:cs="Times New Roman"/>
          <w:sz w:val="19"/>
          <w:szCs w:val="19"/>
        </w:rPr>
        <w:t>ACT</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Country: </w:t>
      </w:r>
      <w:r w:rsidRPr="00CC0388">
        <w:rPr>
          <w:rFonts w:ascii="Verdana" w:eastAsia="Times New Roman" w:hAnsi="Verdana" w:cs="Times New Roman"/>
          <w:sz w:val="19"/>
          <w:szCs w:val="19"/>
        </w:rPr>
        <w:t>Australia</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Postcode: </w:t>
      </w:r>
      <w:r w:rsidRPr="00CC0388">
        <w:rPr>
          <w:rFonts w:ascii="Verdana" w:eastAsia="Times New Roman" w:hAnsi="Verdana" w:cs="Times New Roman"/>
          <w:sz w:val="19"/>
          <w:szCs w:val="19"/>
        </w:rPr>
        <w:t>2601</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Phone: </w:t>
      </w:r>
      <w:r w:rsidRPr="00CC0388">
        <w:rPr>
          <w:rFonts w:ascii="Verdana" w:eastAsia="Times New Roman" w:hAnsi="Verdana" w:cs="Times New Roman"/>
          <w:sz w:val="19"/>
          <w:szCs w:val="19"/>
        </w:rPr>
        <w:t>+61 2 6249 9966</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Fax: </w:t>
      </w:r>
      <w:r w:rsidRPr="00CC0388">
        <w:rPr>
          <w:rFonts w:ascii="Verdana" w:eastAsia="Times New Roman" w:hAnsi="Verdana" w:cs="Times New Roman"/>
          <w:sz w:val="19"/>
          <w:szCs w:val="19"/>
        </w:rPr>
        <w:t>+61 2 6249 9960</w:t>
      </w:r>
      <w:r w:rsidRPr="00CC0388">
        <w:rPr>
          <w:rFonts w:ascii="Verdana" w:eastAsia="Times New Roman" w:hAnsi="Verdana" w:cs="Times New Roman"/>
          <w:sz w:val="19"/>
          <w:szCs w:val="19"/>
        </w:rPr>
        <w:br/>
      </w:r>
      <w:r w:rsidRPr="00CC0388">
        <w:rPr>
          <w:rFonts w:ascii="Verdana" w:eastAsia="Times New Roman" w:hAnsi="Verdana" w:cs="Times New Roman"/>
          <w:b/>
          <w:bCs/>
          <w:sz w:val="19"/>
          <w:szCs w:val="19"/>
        </w:rPr>
        <w:t xml:space="preserve">Email: </w:t>
      </w:r>
      <w:r w:rsidRPr="00CC0388">
        <w:rPr>
          <w:rFonts w:ascii="Verdana" w:eastAsia="Times New Roman" w:hAnsi="Verdana" w:cs="Times New Roman"/>
          <w:sz w:val="19"/>
          <w:szCs w:val="19"/>
        </w:rPr>
        <w:t xml:space="preserve">sales@ga.gov.au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3"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 xml:space="preserve">Metadata information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Metadata date: </w:t>
      </w:r>
      <w:r w:rsidRPr="00CC0388">
        <w:rPr>
          <w:rFonts w:ascii="Verdana" w:eastAsia="Times New Roman" w:hAnsi="Verdana" w:cs="Times New Roman"/>
          <w:sz w:val="19"/>
          <w:szCs w:val="19"/>
        </w:rPr>
        <w:t xml:space="preserve">13-NOV-1998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4" style="width:0;height:1.5pt" o:hralign="center" o:hrstd="t" o:hr="t" fillcolor="#aca899" stroked="f"/>
        </w:pict>
      </w:r>
    </w:p>
    <w:p w:rsidR="00CC0388" w:rsidRPr="00CC0388" w:rsidRDefault="00CC0388" w:rsidP="00CC0388">
      <w:pPr>
        <w:spacing w:after="0" w:line="240" w:lineRule="auto"/>
        <w:ind w:left="720"/>
        <w:outlineLvl w:val="2"/>
        <w:rPr>
          <w:rFonts w:ascii="Verdana" w:eastAsia="Times New Roman" w:hAnsi="Verdana" w:cs="Times New Roman"/>
          <w:b/>
          <w:bCs/>
        </w:rPr>
      </w:pPr>
      <w:r w:rsidRPr="00CC0388">
        <w:rPr>
          <w:rFonts w:ascii="Verdana" w:eastAsia="Times New Roman" w:hAnsi="Verdana" w:cs="Times New Roman"/>
          <w:b/>
          <w:bCs/>
        </w:rPr>
        <w:t xml:space="preserve">Additional metadata </w:t>
      </w:r>
    </w:p>
    <w:p w:rsidR="00CC0388" w:rsidRPr="00CC0388" w:rsidRDefault="00CC0388" w:rsidP="00CC0388">
      <w:pPr>
        <w:spacing w:after="0" w:line="240" w:lineRule="auto"/>
        <w:ind w:left="720"/>
        <w:rPr>
          <w:rFonts w:ascii="Verdana" w:eastAsia="Times New Roman" w:hAnsi="Verdana" w:cs="Times New Roman"/>
          <w:sz w:val="19"/>
          <w:szCs w:val="19"/>
        </w:rPr>
      </w:pPr>
      <w:proofErr w:type="gramStart"/>
      <w:r w:rsidRPr="00CC0388">
        <w:rPr>
          <w:rFonts w:ascii="Verdana" w:eastAsia="Times New Roman" w:hAnsi="Verdana" w:cs="Times New Roman"/>
          <w:sz w:val="19"/>
          <w:szCs w:val="19"/>
        </w:rPr>
        <w:t>polygon</w:t>
      </w:r>
      <w:proofErr w:type="gramEnd"/>
      <w:r w:rsidRPr="00CC0388">
        <w:rPr>
          <w:rFonts w:ascii="Verdana" w:eastAsia="Times New Roman" w:hAnsi="Verdana" w:cs="Times New Roman"/>
          <w:sz w:val="19"/>
          <w:szCs w:val="19"/>
        </w:rPr>
        <w:t xml:space="preserve"> items:- feature </w:t>
      </w:r>
      <w:proofErr w:type="spellStart"/>
      <w:r w:rsidRPr="00CC0388">
        <w:rPr>
          <w:rFonts w:ascii="Verdana" w:eastAsia="Times New Roman" w:hAnsi="Verdana" w:cs="Times New Roman"/>
          <w:sz w:val="19"/>
          <w:szCs w:val="19"/>
        </w:rPr>
        <w:t>feature</w:t>
      </w:r>
      <w:proofErr w:type="spellEnd"/>
      <w:r w:rsidRPr="00CC0388">
        <w:rPr>
          <w:rFonts w:ascii="Verdana" w:eastAsia="Times New Roman" w:hAnsi="Verdana" w:cs="Times New Roman"/>
          <w:sz w:val="19"/>
          <w:szCs w:val="19"/>
        </w:rPr>
        <w:t xml:space="preserve"> type EQRISK_UNIT </w:t>
      </w:r>
      <w:proofErr w:type="spellStart"/>
      <w:r w:rsidRPr="00CC0388">
        <w:rPr>
          <w:rFonts w:ascii="Verdana" w:eastAsia="Times New Roman" w:hAnsi="Verdana" w:cs="Times New Roman"/>
          <w:sz w:val="19"/>
          <w:szCs w:val="19"/>
        </w:rPr>
        <w:t>ufi</w:t>
      </w:r>
      <w:proofErr w:type="spellEnd"/>
      <w:r w:rsidRPr="00CC0388">
        <w:rPr>
          <w:rFonts w:ascii="Verdana" w:eastAsia="Times New Roman" w:hAnsi="Verdana" w:cs="Times New Roman"/>
          <w:sz w:val="19"/>
          <w:szCs w:val="19"/>
        </w:rPr>
        <w:t xml:space="preserve"> unique numeric identifier value values of the acceleration coefficient (a) 10% chance of being exceeded in 50 years </w:t>
      </w:r>
      <w:proofErr w:type="spellStart"/>
      <w:r w:rsidRPr="00CC0388">
        <w:rPr>
          <w:rFonts w:ascii="Verdana" w:eastAsia="Times New Roman" w:hAnsi="Verdana" w:cs="Times New Roman"/>
          <w:sz w:val="19"/>
          <w:szCs w:val="19"/>
        </w:rPr>
        <w:t>riskval</w:t>
      </w:r>
      <w:proofErr w:type="spellEnd"/>
      <w:r w:rsidRPr="00CC0388">
        <w:rPr>
          <w:rFonts w:ascii="Verdana" w:eastAsia="Times New Roman" w:hAnsi="Verdana" w:cs="Times New Roman"/>
          <w:sz w:val="19"/>
          <w:szCs w:val="19"/>
        </w:rPr>
        <w:t xml:space="preserve"> 3 band classification of the above values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b/>
          <w:bCs/>
          <w:sz w:val="19"/>
          <w:szCs w:val="19"/>
        </w:rPr>
        <w:t xml:space="preserve">Authors: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McCue, K., </w:t>
      </w:r>
      <w:proofErr w:type="spellStart"/>
      <w:r w:rsidRPr="00CC0388">
        <w:rPr>
          <w:rFonts w:ascii="Verdana" w:eastAsia="Times New Roman" w:hAnsi="Verdana" w:cs="Times New Roman"/>
          <w:sz w:val="19"/>
          <w:szCs w:val="19"/>
        </w:rPr>
        <w:t>Kilgour</w:t>
      </w:r>
      <w:proofErr w:type="spellEnd"/>
      <w:r w:rsidRPr="00CC0388">
        <w:rPr>
          <w:rFonts w:ascii="Verdana" w:eastAsia="Times New Roman" w:hAnsi="Verdana" w:cs="Times New Roman"/>
          <w:sz w:val="19"/>
          <w:szCs w:val="19"/>
        </w:rPr>
        <w:t xml:space="preserve">, B. </w: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pict>
          <v:rect id="_x0000_i1035" style="width:0;height:1.5pt" o:hralign="center" o:hrstd="t" o:hr="t" fillcolor="#aca899" stroked="f"/>
        </w:pict>
      </w:r>
    </w:p>
    <w:p w:rsidR="00CC0388" w:rsidRPr="00CC0388" w:rsidRDefault="00CC0388" w:rsidP="00CC0388">
      <w:pPr>
        <w:spacing w:after="0" w:line="240" w:lineRule="auto"/>
        <w:ind w:left="720"/>
        <w:rPr>
          <w:rFonts w:ascii="Verdana" w:eastAsia="Times New Roman" w:hAnsi="Verdana" w:cs="Times New Roman"/>
          <w:sz w:val="19"/>
          <w:szCs w:val="19"/>
        </w:rPr>
      </w:pPr>
      <w:r w:rsidRPr="00CC0388">
        <w:rPr>
          <w:rFonts w:ascii="Verdana" w:eastAsia="Times New Roman" w:hAnsi="Verdana" w:cs="Times New Roman"/>
          <w:sz w:val="19"/>
          <w:szCs w:val="19"/>
        </w:rPr>
        <w:t xml:space="preserve">This report was generated 25 March 2009 </w:t>
      </w:r>
    </w:p>
    <w:p w:rsidR="004F1CF4" w:rsidRDefault="004F1CF4"/>
    <w:sectPr w:rsidR="004F1CF4" w:rsidSect="004F1C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C0388"/>
    <w:rsid w:val="004F1CF4"/>
    <w:rsid w:val="00CC0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CF4"/>
  </w:style>
  <w:style w:type="paragraph" w:styleId="Heading2">
    <w:name w:val="heading 2"/>
    <w:basedOn w:val="Normal"/>
    <w:link w:val="Heading2Char"/>
    <w:uiPriority w:val="9"/>
    <w:qFormat/>
    <w:rsid w:val="00CC0388"/>
    <w:pPr>
      <w:spacing w:after="0" w:line="240" w:lineRule="auto"/>
      <w:outlineLvl w:val="1"/>
    </w:pPr>
    <w:rPr>
      <w:rFonts w:ascii="Times New Roman" w:eastAsia="Times New Roman" w:hAnsi="Times New Roman" w:cs="Times New Roman"/>
      <w:b/>
      <w:bCs/>
      <w:sz w:val="31"/>
      <w:szCs w:val="31"/>
    </w:rPr>
  </w:style>
  <w:style w:type="paragraph" w:styleId="Heading3">
    <w:name w:val="heading 3"/>
    <w:basedOn w:val="Normal"/>
    <w:link w:val="Heading3Char"/>
    <w:uiPriority w:val="9"/>
    <w:qFormat/>
    <w:rsid w:val="00CC0388"/>
    <w:pPr>
      <w:spacing w:after="0"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0388"/>
    <w:rPr>
      <w:rFonts w:ascii="Times New Roman" w:eastAsia="Times New Roman" w:hAnsi="Times New Roman" w:cs="Times New Roman"/>
      <w:b/>
      <w:bCs/>
      <w:sz w:val="31"/>
      <w:szCs w:val="31"/>
    </w:rPr>
  </w:style>
  <w:style w:type="character" w:customStyle="1" w:styleId="Heading3Char">
    <w:name w:val="Heading 3 Char"/>
    <w:basedOn w:val="DefaultParagraphFont"/>
    <w:link w:val="Heading3"/>
    <w:uiPriority w:val="9"/>
    <w:rsid w:val="00CC0388"/>
    <w:rPr>
      <w:rFonts w:ascii="Times New Roman" w:eastAsia="Times New Roman" w:hAnsi="Times New Roman" w:cs="Times New Roman"/>
      <w:b/>
      <w:bCs/>
      <w:sz w:val="28"/>
      <w:szCs w:val="28"/>
    </w:rPr>
  </w:style>
  <w:style w:type="character" w:styleId="Hyperlink">
    <w:name w:val="Hyperlink"/>
    <w:basedOn w:val="DefaultParagraphFont"/>
    <w:uiPriority w:val="99"/>
    <w:semiHidden/>
    <w:unhideWhenUsed/>
    <w:rsid w:val="00CC0388"/>
    <w:rPr>
      <w:rFonts w:ascii="Verdana" w:hAnsi="Verdana" w:hint="default"/>
      <w:b w:val="0"/>
      <w:bCs w:val="0"/>
      <w:strike w:val="0"/>
      <w:dstrike w:val="0"/>
      <w:color w:val="0000FF"/>
      <w:u w:val="none"/>
      <w:effect w:val="none"/>
    </w:rPr>
  </w:style>
  <w:style w:type="paragraph" w:styleId="NormalWeb">
    <w:name w:val="Normal (Web)"/>
    <w:basedOn w:val="Normal"/>
    <w:uiPriority w:val="99"/>
    <w:semiHidden/>
    <w:unhideWhenUsed/>
    <w:rsid w:val="00CC0388"/>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260501">
      <w:bodyDiv w:val="1"/>
      <w:marLeft w:val="0"/>
      <w:marRight w:val="0"/>
      <w:marTop w:val="0"/>
      <w:marBottom w:val="0"/>
      <w:divBdr>
        <w:top w:val="none" w:sz="0" w:space="0" w:color="auto"/>
        <w:left w:val="none" w:sz="0" w:space="0" w:color="auto"/>
        <w:bottom w:val="none" w:sz="0" w:space="0" w:color="auto"/>
        <w:right w:val="none" w:sz="0" w:space="0" w:color="auto"/>
      </w:divBdr>
      <w:divsChild>
        <w:div w:id="160170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nzlic.org.au/asdi/genmain.htm" TargetMode="External"/><Relationship Id="rId4" Type="http://schemas.openxmlformats.org/officeDocument/2006/relationships/hyperlink" Target="http://www.anzlic.org.au/asdi/metaele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3356</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2009-03-25T04:02:00Z</dcterms:created>
  <dcterms:modified xsi:type="dcterms:W3CDTF">2009-03-25T04:03:00Z</dcterms:modified>
</cp:coreProperties>
</file>